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9B3DC" w14:textId="13B453D5" w:rsidR="00F9121E" w:rsidRDefault="0035759C" w:rsidP="0035759C">
      <w:pPr>
        <w:jc w:val="center"/>
        <w:rPr>
          <w:b/>
          <w:bCs/>
          <w:color w:val="0070C0"/>
          <w:sz w:val="36"/>
          <w:szCs w:val="36"/>
        </w:rPr>
      </w:pPr>
      <w:proofErr w:type="spellStart"/>
      <w:r w:rsidRPr="0035759C">
        <w:rPr>
          <w:b/>
          <w:bCs/>
          <w:color w:val="0070C0"/>
          <w:sz w:val="36"/>
          <w:szCs w:val="36"/>
        </w:rPr>
        <w:t>DeLaval</w:t>
      </w:r>
      <w:proofErr w:type="spellEnd"/>
      <w:r w:rsidRPr="0035759C">
        <w:rPr>
          <w:b/>
          <w:bCs/>
          <w:color w:val="0070C0"/>
          <w:sz w:val="36"/>
          <w:szCs w:val="36"/>
        </w:rPr>
        <w:t xml:space="preserve"> </w:t>
      </w:r>
      <w:proofErr w:type="spellStart"/>
      <w:r w:rsidRPr="0035759C">
        <w:rPr>
          <w:b/>
          <w:bCs/>
          <w:color w:val="0070C0"/>
          <w:sz w:val="36"/>
          <w:szCs w:val="36"/>
        </w:rPr>
        <w:t>Rotary</w:t>
      </w:r>
      <w:proofErr w:type="spellEnd"/>
      <w:r w:rsidRPr="0035759C">
        <w:rPr>
          <w:b/>
          <w:bCs/>
          <w:color w:val="0070C0"/>
          <w:sz w:val="36"/>
          <w:szCs w:val="36"/>
        </w:rPr>
        <w:t xml:space="preserve"> E500</w:t>
      </w:r>
    </w:p>
    <w:p w14:paraId="05D6A891" w14:textId="0E63BB0A" w:rsidR="0035759C" w:rsidRDefault="0035759C" w:rsidP="0035759C">
      <w:pPr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Ротационна доилна система Е500</w:t>
      </w:r>
    </w:p>
    <w:p w14:paraId="57B1A186" w14:textId="77777777" w:rsidR="00123845" w:rsidRDefault="0035759C" w:rsidP="0035759C">
      <w:pPr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35759C">
        <w:rPr>
          <w:rFonts w:ascii="Arial" w:hAnsi="Arial" w:cs="Arial"/>
          <w:color w:val="223046"/>
          <w:sz w:val="24"/>
          <w:szCs w:val="24"/>
          <w:shd w:val="clear" w:color="auto" w:fill="FFFFFF"/>
        </w:rPr>
        <w:t>DeLaval</w:t>
      </w:r>
      <w:proofErr w:type="spellEnd"/>
      <w:r w:rsidRPr="0035759C">
        <w:rPr>
          <w:rFonts w:ascii="Arial" w:hAnsi="Arial" w:cs="Arial"/>
          <w:color w:val="223046"/>
          <w:sz w:val="24"/>
          <w:szCs w:val="24"/>
          <w:shd w:val="clear" w:color="auto" w:fill="FFFFFF"/>
        </w:rPr>
        <w:t xml:space="preserve"> </w:t>
      </w:r>
      <w:proofErr w:type="spellStart"/>
      <w:r w:rsidRPr="0035759C">
        <w:rPr>
          <w:rFonts w:ascii="Arial" w:hAnsi="Arial" w:cs="Arial"/>
          <w:color w:val="223046"/>
          <w:sz w:val="24"/>
          <w:szCs w:val="24"/>
          <w:shd w:val="clear" w:color="auto" w:fill="FFFFFF"/>
        </w:rPr>
        <w:t>Rotary</w:t>
      </w:r>
      <w:proofErr w:type="spellEnd"/>
      <w:r w:rsidRPr="0035759C">
        <w:rPr>
          <w:rFonts w:ascii="Arial" w:hAnsi="Arial" w:cs="Arial"/>
          <w:color w:val="223046"/>
          <w:sz w:val="24"/>
          <w:szCs w:val="24"/>
          <w:shd w:val="clear" w:color="auto" w:fill="FFFFFF"/>
        </w:rPr>
        <w:t xml:space="preserve"> E500</w:t>
      </w:r>
      <w:r>
        <w:rPr>
          <w:rFonts w:ascii="Arial" w:hAnsi="Arial" w:cs="Arial"/>
          <w:color w:val="223046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23046"/>
          <w:sz w:val="24"/>
          <w:szCs w:val="24"/>
          <w:shd w:val="clear" w:color="auto" w:fill="FFFFFF"/>
        </w:rPr>
        <w:t xml:space="preserve">е </w:t>
      </w:r>
      <w:r w:rsidRPr="0035759C">
        <w:rPr>
          <w:rFonts w:ascii="Arial" w:hAnsi="Arial" w:cs="Arial"/>
          <w:sz w:val="24"/>
          <w:szCs w:val="24"/>
          <w:shd w:val="clear" w:color="auto" w:fill="FFFFFF"/>
        </w:rPr>
        <w:t>проектиран да генерира ефективност на производителността чрез изпо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лзване на дълбокото разбиране, което сме изградили в продължение на повече от 135 години. Ще видите ползите от това изживяване, съчетано с нашето око за детайлите във всичко – от това как </w:t>
      </w:r>
      <w:r>
        <w:rPr>
          <w:rFonts w:ascii="Arial" w:hAnsi="Arial" w:cs="Arial"/>
          <w:color w:val="215E99" w:themeColor="text2" w:themeTint="BF"/>
          <w:sz w:val="24"/>
          <w:szCs w:val="24"/>
          <w:shd w:val="clear" w:color="auto" w:fill="FFFFFF"/>
          <w:lang w:val="en-US"/>
        </w:rPr>
        <w:t xml:space="preserve">Rotary E500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работи с естествените движения и физиология на кравите, до това как го прави лесно и безопасно за работниците – всичко това е изградено около доилна система, която предоставя усъвършенствани настройки за екстракция, вакуум и пулсации за бързо и нежно доене. 30% по-голяма производителност от съществуващите решение на </w:t>
      </w:r>
      <w:r>
        <w:rPr>
          <w:rFonts w:ascii="Arial" w:hAnsi="Arial" w:cs="Arial"/>
          <w:b/>
          <w:bCs/>
          <w:color w:val="215E99" w:themeColor="text2" w:themeTint="BF"/>
          <w:sz w:val="24"/>
          <w:szCs w:val="24"/>
          <w:shd w:val="clear" w:color="auto" w:fill="FFFFFF"/>
          <w:lang w:val="en-US"/>
        </w:rPr>
        <w:t>DeLaval</w:t>
      </w: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, </w:t>
      </w:r>
      <w:r>
        <w:rPr>
          <w:rFonts w:ascii="Arial" w:hAnsi="Arial" w:cs="Arial"/>
          <w:sz w:val="24"/>
          <w:szCs w:val="24"/>
          <w:shd w:val="clear" w:color="auto" w:fill="FFFFFF"/>
        </w:rPr>
        <w:t>производителност до 1066 крави на час, предлагат се до 128 места за доене.</w:t>
      </w:r>
    </w:p>
    <w:p w14:paraId="79C7BC11" w14:textId="77777777" w:rsidR="00123845" w:rsidRDefault="00123845" w:rsidP="0035759C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0058C49F" w14:textId="39328C68" w:rsidR="0035759C" w:rsidRDefault="00123845" w:rsidP="00123845">
      <w:pPr>
        <w:jc w:val="center"/>
        <w:rPr>
          <w:rFonts w:ascii="Arial" w:hAnsi="Arial" w:cs="Arial"/>
          <w:b/>
          <w:bCs/>
          <w:color w:val="215E99" w:themeColor="text2" w:themeTint="BF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bCs/>
          <w:color w:val="215E99" w:themeColor="text2" w:themeTint="BF"/>
          <w:sz w:val="32"/>
          <w:szCs w:val="32"/>
          <w:shd w:val="clear" w:color="auto" w:fill="FFFFFF"/>
        </w:rPr>
        <w:t>Ключови характеристики:</w:t>
      </w:r>
    </w:p>
    <w:p w14:paraId="5D232035" w14:textId="360B7453" w:rsidR="00123845" w:rsidRDefault="00123845" w:rsidP="00123845">
      <w:pPr>
        <w:pStyle w:val="a9"/>
        <w:numPr>
          <w:ilvl w:val="0"/>
          <w:numId w:val="1"/>
        </w:numPr>
        <w:rPr>
          <w:b/>
          <w:bCs/>
          <w:color w:val="215E99" w:themeColor="text2" w:themeTint="BF"/>
          <w:sz w:val="28"/>
          <w:szCs w:val="28"/>
        </w:rPr>
      </w:pPr>
      <w:proofErr w:type="spellStart"/>
      <w:r w:rsidRPr="00123845">
        <w:rPr>
          <w:b/>
          <w:bCs/>
          <w:color w:val="215E99" w:themeColor="text2" w:themeTint="BF"/>
          <w:sz w:val="28"/>
          <w:szCs w:val="28"/>
        </w:rPr>
        <w:t>FastBail</w:t>
      </w:r>
      <w:proofErr w:type="spellEnd"/>
      <w:r w:rsidRPr="00123845">
        <w:rPr>
          <w:b/>
          <w:bCs/>
          <w:color w:val="215E99" w:themeColor="text2" w:themeTint="BF"/>
          <w:sz w:val="28"/>
          <w:szCs w:val="28"/>
        </w:rPr>
        <w:t>™</w:t>
      </w:r>
      <w:r>
        <w:rPr>
          <w:b/>
          <w:bCs/>
          <w:color w:val="215E99" w:themeColor="text2" w:themeTint="BF"/>
          <w:sz w:val="28"/>
          <w:szCs w:val="28"/>
        </w:rPr>
        <w:t xml:space="preserve"> </w:t>
      </w:r>
    </w:p>
    <w:p w14:paraId="22AF8866" w14:textId="04D03D39" w:rsidR="00123845" w:rsidRDefault="00123845" w:rsidP="00123845">
      <w:pPr>
        <w:pStyle w:val="a9"/>
        <w:rPr>
          <w:sz w:val="24"/>
          <w:szCs w:val="24"/>
        </w:rPr>
      </w:pPr>
      <w:r>
        <w:rPr>
          <w:sz w:val="24"/>
          <w:szCs w:val="24"/>
        </w:rPr>
        <w:t xml:space="preserve">Ротационните системи от серията  </w:t>
      </w:r>
      <w:r>
        <w:rPr>
          <w:b/>
          <w:bCs/>
          <w:color w:val="0070C0"/>
          <w:sz w:val="24"/>
          <w:szCs w:val="24"/>
          <w:lang w:val="en-US"/>
        </w:rPr>
        <w:t xml:space="preserve">E </w:t>
      </w:r>
      <w:r>
        <w:rPr>
          <w:sz w:val="24"/>
          <w:szCs w:val="24"/>
        </w:rPr>
        <w:t>на</w:t>
      </w:r>
      <w:r>
        <w:rPr>
          <w:sz w:val="24"/>
          <w:szCs w:val="24"/>
          <w:lang w:val="en-US"/>
        </w:rPr>
        <w:t xml:space="preserve"> </w:t>
      </w:r>
      <w:r>
        <w:rPr>
          <w:b/>
          <w:bCs/>
          <w:color w:val="0070C0"/>
          <w:sz w:val="24"/>
          <w:szCs w:val="24"/>
          <w:lang w:val="en-US"/>
        </w:rPr>
        <w:t xml:space="preserve">DeLaval </w:t>
      </w:r>
      <w:r>
        <w:rPr>
          <w:sz w:val="24"/>
          <w:szCs w:val="24"/>
        </w:rPr>
        <w:t xml:space="preserve">са проектирани да създават непрекъснато и последователно движение на кравите по време на доенето – ние наричаме това </w:t>
      </w:r>
      <w:r w:rsidR="007F26F6">
        <w:rPr>
          <w:b/>
          <w:bCs/>
          <w:color w:val="0070C0"/>
          <w:sz w:val="24"/>
          <w:szCs w:val="24"/>
          <w:lang w:val="en-US"/>
        </w:rPr>
        <w:t>Fast Flow</w:t>
      </w:r>
      <w:r w:rsidR="007F26F6">
        <w:rPr>
          <w:sz w:val="24"/>
          <w:szCs w:val="24"/>
        </w:rPr>
        <w:t xml:space="preserve">. В основата на тази система е мястото, в което кравите искат да влязат. Това е тайната на </w:t>
      </w:r>
      <w:r w:rsidR="007F26F6">
        <w:rPr>
          <w:b/>
          <w:bCs/>
          <w:color w:val="0070C0"/>
          <w:sz w:val="24"/>
          <w:szCs w:val="24"/>
          <w:lang w:val="en-US"/>
        </w:rPr>
        <w:t xml:space="preserve">DeLaval </w:t>
      </w:r>
      <w:proofErr w:type="spellStart"/>
      <w:r w:rsidR="007F26F6">
        <w:rPr>
          <w:b/>
          <w:bCs/>
          <w:color w:val="0070C0"/>
          <w:sz w:val="24"/>
          <w:szCs w:val="24"/>
          <w:lang w:val="en-US"/>
        </w:rPr>
        <w:t>FastBail</w:t>
      </w:r>
      <w:proofErr w:type="spellEnd"/>
      <w:r w:rsidR="007F26F6">
        <w:rPr>
          <w:sz w:val="24"/>
          <w:szCs w:val="24"/>
        </w:rPr>
        <w:t xml:space="preserve">. С отворен, нисък, тънък профил без остри ръбове кравите са нетърпеливи да се качат на платформата. </w:t>
      </w:r>
      <w:proofErr w:type="spellStart"/>
      <w:r w:rsidR="007F26F6">
        <w:rPr>
          <w:b/>
          <w:bCs/>
          <w:color w:val="0070C0"/>
          <w:sz w:val="24"/>
          <w:szCs w:val="24"/>
          <w:lang w:val="en-US"/>
        </w:rPr>
        <w:t>FastBail</w:t>
      </w:r>
      <w:proofErr w:type="spellEnd"/>
      <w:r w:rsidR="007F26F6">
        <w:rPr>
          <w:b/>
          <w:bCs/>
          <w:color w:val="0070C0"/>
          <w:sz w:val="24"/>
          <w:szCs w:val="24"/>
          <w:lang w:val="en-US"/>
        </w:rPr>
        <w:t xml:space="preserve"> </w:t>
      </w:r>
      <w:r w:rsidR="007F26F6">
        <w:rPr>
          <w:sz w:val="24"/>
          <w:szCs w:val="24"/>
        </w:rPr>
        <w:t>може да се комбинира с опционален вход за крава 1,5 или по-широк за висока производителност и безпроблемен трафик на крави. По-добро позициониране на краката най-близо до мястото, така че да не пречи по време на закрепване и прибиране. Подпората на линейната тръба за мляко следва доилния чорап по време на процеса на закрепване и не изисква втора стъпка за позициониране. Активиран комфортен старт, позволяващ на дояча да повдигне доилния чорап и да започне вакуум и пулсация.</w:t>
      </w:r>
    </w:p>
    <w:p w14:paraId="0D75C044" w14:textId="77777777" w:rsidR="007F26F6" w:rsidRPr="007F26F6" w:rsidRDefault="007F26F6" w:rsidP="00123845">
      <w:pPr>
        <w:pStyle w:val="a9"/>
        <w:rPr>
          <w:sz w:val="24"/>
          <w:szCs w:val="24"/>
        </w:rPr>
      </w:pPr>
    </w:p>
    <w:p w14:paraId="5B98536C" w14:textId="7F4DE183" w:rsidR="00123845" w:rsidRDefault="00123845" w:rsidP="00123845">
      <w:pPr>
        <w:pStyle w:val="a9"/>
        <w:numPr>
          <w:ilvl w:val="0"/>
          <w:numId w:val="1"/>
        </w:numPr>
        <w:rPr>
          <w:b/>
          <w:bCs/>
          <w:color w:val="215E99" w:themeColor="text2" w:themeTint="BF"/>
          <w:sz w:val="28"/>
          <w:szCs w:val="28"/>
        </w:rPr>
      </w:pPr>
      <w:proofErr w:type="spellStart"/>
      <w:r w:rsidRPr="00123845">
        <w:rPr>
          <w:b/>
          <w:bCs/>
          <w:color w:val="215E99" w:themeColor="text2" w:themeTint="BF"/>
          <w:sz w:val="28"/>
          <w:szCs w:val="28"/>
        </w:rPr>
        <w:t>FastExit</w:t>
      </w:r>
      <w:proofErr w:type="spellEnd"/>
      <w:r w:rsidRPr="00123845">
        <w:rPr>
          <w:b/>
          <w:bCs/>
          <w:color w:val="215E99" w:themeColor="text2" w:themeTint="BF"/>
          <w:sz w:val="28"/>
          <w:szCs w:val="28"/>
        </w:rPr>
        <w:t>™</w:t>
      </w:r>
    </w:p>
    <w:p w14:paraId="1919E2C1" w14:textId="34E4FA31" w:rsidR="007F26F6" w:rsidRDefault="00791753" w:rsidP="007F26F6">
      <w:pPr>
        <w:pStyle w:val="a9"/>
        <w:rPr>
          <w:sz w:val="24"/>
          <w:szCs w:val="24"/>
        </w:rPr>
      </w:pPr>
      <w:r>
        <w:rPr>
          <w:sz w:val="24"/>
          <w:szCs w:val="24"/>
        </w:rPr>
        <w:t xml:space="preserve">Ротационните системи от </w:t>
      </w:r>
      <w:r>
        <w:rPr>
          <w:b/>
          <w:bCs/>
          <w:color w:val="0070C0"/>
          <w:sz w:val="24"/>
          <w:szCs w:val="24"/>
          <w:lang w:val="en-US"/>
        </w:rPr>
        <w:t>E</w:t>
      </w:r>
      <w:r>
        <w:rPr>
          <w:sz w:val="24"/>
          <w:szCs w:val="24"/>
        </w:rPr>
        <w:t xml:space="preserve"> – серията използват много от характеристиките на изхода, разработени от </w:t>
      </w:r>
      <w:r>
        <w:rPr>
          <w:b/>
          <w:bCs/>
          <w:color w:val="0070C0"/>
          <w:sz w:val="24"/>
          <w:szCs w:val="24"/>
          <w:lang w:val="en-US"/>
        </w:rPr>
        <w:t xml:space="preserve">DeLaval </w:t>
      </w:r>
      <w:r>
        <w:rPr>
          <w:sz w:val="24"/>
          <w:szCs w:val="24"/>
        </w:rPr>
        <w:t xml:space="preserve">през последните десетилетия на някои от нашите най-големи ротационни системи с най-голяма производителност, правени някога. Ключът е комбинацията от ъглова дръжка, нисък профил и изходна дъга. Това създава прост и удобен изход за Вашите крави и това се превежда директно в скоростта на излизане. Изходната дъга работи с ъгъла на оградата, за да насочи по естествен начин кравата в посока, в която трябва да се обърне, за да излезе. Опората с нисък профил позволява на кравите да </w:t>
      </w:r>
      <w:r>
        <w:rPr>
          <w:sz w:val="24"/>
          <w:szCs w:val="24"/>
        </w:rPr>
        <w:lastRenderedPageBreak/>
        <w:t>излязат от въртящия се механизъм, без да е необходимо да се движат по оградата.</w:t>
      </w:r>
    </w:p>
    <w:p w14:paraId="13C0E532" w14:textId="77777777" w:rsidR="006F3D53" w:rsidRDefault="006F3D53" w:rsidP="007F26F6">
      <w:pPr>
        <w:pStyle w:val="a9"/>
        <w:rPr>
          <w:sz w:val="24"/>
          <w:szCs w:val="24"/>
        </w:rPr>
      </w:pPr>
    </w:p>
    <w:p w14:paraId="3973A629" w14:textId="77777777" w:rsidR="006F3D53" w:rsidRPr="00791753" w:rsidRDefault="006F3D53" w:rsidP="007F26F6">
      <w:pPr>
        <w:pStyle w:val="a9"/>
        <w:rPr>
          <w:sz w:val="24"/>
          <w:szCs w:val="24"/>
        </w:rPr>
      </w:pPr>
    </w:p>
    <w:p w14:paraId="1CDB89C7" w14:textId="3682BFC2" w:rsidR="00123845" w:rsidRDefault="00123845" w:rsidP="00123845">
      <w:pPr>
        <w:pStyle w:val="a9"/>
        <w:numPr>
          <w:ilvl w:val="0"/>
          <w:numId w:val="1"/>
        </w:numPr>
        <w:rPr>
          <w:b/>
          <w:bCs/>
          <w:color w:val="215E99" w:themeColor="text2" w:themeTint="BF"/>
          <w:sz w:val="28"/>
          <w:szCs w:val="28"/>
        </w:rPr>
      </w:pPr>
      <w:proofErr w:type="spellStart"/>
      <w:r w:rsidRPr="00123845">
        <w:rPr>
          <w:b/>
          <w:bCs/>
          <w:color w:val="215E99" w:themeColor="text2" w:themeTint="BF"/>
          <w:sz w:val="28"/>
          <w:szCs w:val="28"/>
        </w:rPr>
        <w:t>Cockpit</w:t>
      </w:r>
      <w:proofErr w:type="spellEnd"/>
      <w:r w:rsidRPr="00123845">
        <w:rPr>
          <w:b/>
          <w:bCs/>
          <w:color w:val="215E99" w:themeColor="text2" w:themeTint="BF"/>
          <w:sz w:val="28"/>
          <w:szCs w:val="28"/>
        </w:rPr>
        <w:t>™</w:t>
      </w:r>
    </w:p>
    <w:p w14:paraId="6953A0A8" w14:textId="55124479" w:rsidR="006F3D53" w:rsidRDefault="006F3D53" w:rsidP="006F3D53">
      <w:pPr>
        <w:pStyle w:val="a9"/>
        <w:rPr>
          <w:sz w:val="24"/>
          <w:szCs w:val="24"/>
        </w:rPr>
      </w:pPr>
      <w:r>
        <w:rPr>
          <w:sz w:val="24"/>
          <w:szCs w:val="24"/>
        </w:rPr>
        <w:t xml:space="preserve">Кокпитът предоставя необходимата информация и контрол на върха на пръстите на оператора. Автоматично групово регулиране на скоростта въз основа на номера на писалката. Интегрираният интерактивен дисплей с данни </w:t>
      </w:r>
      <w:r>
        <w:rPr>
          <w:sz w:val="24"/>
          <w:szCs w:val="24"/>
          <w:lang w:val="en-US"/>
        </w:rPr>
        <w:t>(IDD)</w:t>
      </w:r>
      <w:r>
        <w:rPr>
          <w:sz w:val="24"/>
          <w:szCs w:val="24"/>
        </w:rPr>
        <w:t xml:space="preserve"> предоставя текущо състояние на млякото на всички крави на ротационен принцип. Лесно се интегрира в </w:t>
      </w:r>
      <w:r>
        <w:rPr>
          <w:sz w:val="24"/>
          <w:szCs w:val="24"/>
          <w:lang w:val="en-US"/>
        </w:rPr>
        <w:t>Usher Crowd Gate</w:t>
      </w:r>
      <w:r>
        <w:rPr>
          <w:sz w:val="24"/>
          <w:szCs w:val="24"/>
        </w:rPr>
        <w:t xml:space="preserve"> за автоматично управление напред. </w:t>
      </w:r>
    </w:p>
    <w:p w14:paraId="1AF91024" w14:textId="77777777" w:rsidR="006F3D53" w:rsidRDefault="006F3D53" w:rsidP="006F3D53">
      <w:pPr>
        <w:pStyle w:val="a9"/>
        <w:rPr>
          <w:sz w:val="24"/>
          <w:szCs w:val="24"/>
        </w:rPr>
      </w:pPr>
    </w:p>
    <w:p w14:paraId="235F6AAF" w14:textId="77777777" w:rsidR="006F3D53" w:rsidRPr="006F3D53" w:rsidRDefault="006F3D53" w:rsidP="006F3D53">
      <w:pPr>
        <w:pStyle w:val="a9"/>
        <w:rPr>
          <w:sz w:val="24"/>
          <w:szCs w:val="24"/>
        </w:rPr>
      </w:pPr>
    </w:p>
    <w:p w14:paraId="03F30B89" w14:textId="5DEC5996" w:rsidR="00123845" w:rsidRDefault="00123845" w:rsidP="00123845">
      <w:pPr>
        <w:pStyle w:val="a9"/>
        <w:numPr>
          <w:ilvl w:val="0"/>
          <w:numId w:val="1"/>
        </w:numPr>
        <w:rPr>
          <w:b/>
          <w:bCs/>
          <w:color w:val="215E99" w:themeColor="text2" w:themeTint="BF"/>
          <w:sz w:val="28"/>
          <w:szCs w:val="28"/>
        </w:rPr>
      </w:pPr>
      <w:proofErr w:type="spellStart"/>
      <w:r w:rsidRPr="00123845">
        <w:rPr>
          <w:b/>
          <w:bCs/>
          <w:color w:val="215E99" w:themeColor="text2" w:themeTint="BF"/>
          <w:sz w:val="28"/>
          <w:szCs w:val="28"/>
        </w:rPr>
        <w:t>WorkSure</w:t>
      </w:r>
      <w:proofErr w:type="spellEnd"/>
      <w:r w:rsidRPr="00123845">
        <w:rPr>
          <w:b/>
          <w:bCs/>
          <w:color w:val="215E99" w:themeColor="text2" w:themeTint="BF"/>
          <w:sz w:val="28"/>
          <w:szCs w:val="28"/>
        </w:rPr>
        <w:t>™</w:t>
      </w:r>
    </w:p>
    <w:p w14:paraId="1052EBF2" w14:textId="4AFE1687" w:rsidR="006F3D53" w:rsidRDefault="006F3D53" w:rsidP="006F3D53">
      <w:pPr>
        <w:pStyle w:val="a9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Проектиран никога да не се отказва, </w:t>
      </w:r>
      <w:r>
        <w:rPr>
          <w:b/>
          <w:bCs/>
          <w:color w:val="0070C0"/>
          <w:sz w:val="24"/>
          <w:szCs w:val="24"/>
        </w:rPr>
        <w:t xml:space="preserve">Е500 </w:t>
      </w:r>
      <w:r>
        <w:rPr>
          <w:sz w:val="24"/>
          <w:szCs w:val="24"/>
        </w:rPr>
        <w:t xml:space="preserve">има комбинация от здрави, издръжливи компоненти, резервни устройства и хардуер, и интелигентно мислене, което прави възможно извършването на много задачи по почистване и обслужване, без да натискате спирачките. Повече от 20 години определяне на значението на тежкотоварните ротационни машини, ние знаем кои компоненти работят в млечна среда с голям обем и висок интензитет. Когато всяка минута е от значение, няма време за престой, така че </w:t>
      </w:r>
      <w:r>
        <w:rPr>
          <w:b/>
          <w:bCs/>
          <w:color w:val="0070C0"/>
          <w:sz w:val="24"/>
          <w:szCs w:val="24"/>
        </w:rPr>
        <w:t xml:space="preserve">Е500 </w:t>
      </w:r>
      <w:r>
        <w:rPr>
          <w:sz w:val="24"/>
          <w:szCs w:val="24"/>
        </w:rPr>
        <w:t xml:space="preserve">е създаден по-интелигентен – за да Ви даде сигурност. </w:t>
      </w:r>
      <w:r>
        <w:rPr>
          <w:b/>
          <w:bCs/>
          <w:color w:val="0070C0"/>
          <w:sz w:val="24"/>
          <w:szCs w:val="24"/>
        </w:rPr>
        <w:t xml:space="preserve">Е500 </w:t>
      </w:r>
      <w:r>
        <w:rPr>
          <w:sz w:val="24"/>
          <w:szCs w:val="24"/>
        </w:rPr>
        <w:t>има множество аварийни спирания, за да осигури безопасна работна среда за тези, които работят близо до въртящия се механизъм – отвътре или отвън.</w:t>
      </w:r>
    </w:p>
    <w:p w14:paraId="4C515B29" w14:textId="77777777" w:rsidR="00A14C6F" w:rsidRDefault="00A14C6F" w:rsidP="006F3D53">
      <w:pPr>
        <w:pStyle w:val="a9"/>
        <w:rPr>
          <w:sz w:val="24"/>
          <w:szCs w:val="24"/>
          <w:lang w:val="en-US"/>
        </w:rPr>
      </w:pPr>
    </w:p>
    <w:p w14:paraId="26AFB5FE" w14:textId="77777777" w:rsidR="00A14C6F" w:rsidRDefault="00A14C6F" w:rsidP="006F3D53">
      <w:pPr>
        <w:pStyle w:val="a9"/>
        <w:rPr>
          <w:sz w:val="24"/>
          <w:szCs w:val="24"/>
          <w:lang w:val="en-US"/>
        </w:rPr>
      </w:pPr>
    </w:p>
    <w:p w14:paraId="2C8F43FB" w14:textId="77777777" w:rsidR="00A14C6F" w:rsidRDefault="00A14C6F" w:rsidP="006F3D53">
      <w:pPr>
        <w:pStyle w:val="a9"/>
        <w:rPr>
          <w:sz w:val="24"/>
          <w:szCs w:val="24"/>
          <w:lang w:val="en-US"/>
        </w:rPr>
      </w:pPr>
    </w:p>
    <w:p w14:paraId="338A6132" w14:textId="77777777" w:rsidR="00A14C6F" w:rsidRDefault="00A14C6F" w:rsidP="006F3D53">
      <w:pPr>
        <w:pStyle w:val="a9"/>
        <w:rPr>
          <w:sz w:val="24"/>
          <w:szCs w:val="24"/>
          <w:lang w:val="en-US"/>
        </w:rPr>
      </w:pPr>
    </w:p>
    <w:p w14:paraId="74AA9137" w14:textId="77777777" w:rsidR="00A14C6F" w:rsidRDefault="00A14C6F" w:rsidP="006F3D53">
      <w:pPr>
        <w:pStyle w:val="a9"/>
        <w:rPr>
          <w:sz w:val="24"/>
          <w:szCs w:val="24"/>
          <w:lang w:val="en-US"/>
        </w:rPr>
      </w:pPr>
    </w:p>
    <w:p w14:paraId="4F6856DA" w14:textId="77777777" w:rsidR="00A14C6F" w:rsidRDefault="00A14C6F" w:rsidP="006F3D53">
      <w:pPr>
        <w:pStyle w:val="a9"/>
        <w:rPr>
          <w:sz w:val="24"/>
          <w:szCs w:val="24"/>
          <w:lang w:val="en-US"/>
        </w:rPr>
      </w:pPr>
    </w:p>
    <w:p w14:paraId="47AD9735" w14:textId="5E6CD14B" w:rsidR="00A14C6F" w:rsidRDefault="00A14C6F" w:rsidP="006F3D53">
      <w:pPr>
        <w:pStyle w:val="a9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2D5039DD" wp14:editId="1D14C5E1">
            <wp:extent cx="5966460" cy="3358603"/>
            <wp:effectExtent l="0" t="0" r="0" b="0"/>
            <wp:docPr id="1135461709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515" cy="3368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F3F37A" w14:textId="77777777" w:rsidR="00A14C6F" w:rsidRDefault="00A14C6F" w:rsidP="006F3D53">
      <w:pPr>
        <w:pStyle w:val="a9"/>
        <w:rPr>
          <w:sz w:val="24"/>
          <w:szCs w:val="24"/>
          <w:lang w:val="en-US"/>
        </w:rPr>
      </w:pPr>
    </w:p>
    <w:p w14:paraId="055432FE" w14:textId="77777777" w:rsidR="00A14C6F" w:rsidRDefault="00A14C6F" w:rsidP="006F3D53">
      <w:pPr>
        <w:pStyle w:val="a9"/>
        <w:rPr>
          <w:sz w:val="24"/>
          <w:szCs w:val="24"/>
          <w:lang w:val="en-US"/>
        </w:rPr>
      </w:pPr>
    </w:p>
    <w:p w14:paraId="2A5E1E43" w14:textId="40F1243F" w:rsidR="00A14C6F" w:rsidRPr="00A14C6F" w:rsidRDefault="00A14C6F" w:rsidP="006F3D53">
      <w:pPr>
        <w:pStyle w:val="a9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774E5AA7" wp14:editId="0A828CD3">
            <wp:extent cx="5902960" cy="4427220"/>
            <wp:effectExtent l="0" t="0" r="2540" b="0"/>
            <wp:docPr id="1084407247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44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4C6F" w:rsidRPr="00A14C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FA5059"/>
    <w:multiLevelType w:val="hybridMultilevel"/>
    <w:tmpl w:val="7AA441B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137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460"/>
    <w:rsid w:val="00123845"/>
    <w:rsid w:val="0035759C"/>
    <w:rsid w:val="00621519"/>
    <w:rsid w:val="006F3D53"/>
    <w:rsid w:val="00791753"/>
    <w:rsid w:val="007F26F6"/>
    <w:rsid w:val="0089635B"/>
    <w:rsid w:val="00A14C6F"/>
    <w:rsid w:val="00A44460"/>
    <w:rsid w:val="00E9729C"/>
    <w:rsid w:val="00F9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0D25F"/>
  <w15:chartTrackingRefBased/>
  <w15:docId w15:val="{F52BB958-2370-45A0-B5A2-E120514F4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44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44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44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44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44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44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44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44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44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A444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A444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лавие 3 Знак"/>
    <w:basedOn w:val="a0"/>
    <w:link w:val="3"/>
    <w:uiPriority w:val="9"/>
    <w:semiHidden/>
    <w:rsid w:val="00A444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лавие 4 Знак"/>
    <w:basedOn w:val="a0"/>
    <w:link w:val="4"/>
    <w:uiPriority w:val="9"/>
    <w:semiHidden/>
    <w:rsid w:val="00A4446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лавие 5 Знак"/>
    <w:basedOn w:val="a0"/>
    <w:link w:val="5"/>
    <w:uiPriority w:val="9"/>
    <w:semiHidden/>
    <w:rsid w:val="00A44460"/>
    <w:rPr>
      <w:rFonts w:eastAsiaTheme="majorEastAsia" w:cstheme="majorBidi"/>
      <w:color w:val="0F4761" w:themeColor="accent1" w:themeShade="BF"/>
    </w:rPr>
  </w:style>
  <w:style w:type="character" w:customStyle="1" w:styleId="60">
    <w:name w:val="Заглавие 6 Знак"/>
    <w:basedOn w:val="a0"/>
    <w:link w:val="6"/>
    <w:uiPriority w:val="9"/>
    <w:semiHidden/>
    <w:rsid w:val="00A4446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лавие 7 Знак"/>
    <w:basedOn w:val="a0"/>
    <w:link w:val="7"/>
    <w:uiPriority w:val="9"/>
    <w:semiHidden/>
    <w:rsid w:val="00A44460"/>
    <w:rPr>
      <w:rFonts w:eastAsiaTheme="majorEastAsia" w:cstheme="majorBidi"/>
      <w:color w:val="595959" w:themeColor="text1" w:themeTint="A6"/>
    </w:rPr>
  </w:style>
  <w:style w:type="character" w:customStyle="1" w:styleId="80">
    <w:name w:val="Заглавие 8 Знак"/>
    <w:basedOn w:val="a0"/>
    <w:link w:val="8"/>
    <w:uiPriority w:val="9"/>
    <w:semiHidden/>
    <w:rsid w:val="00A4446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лавие 9 Знак"/>
    <w:basedOn w:val="a0"/>
    <w:link w:val="9"/>
    <w:uiPriority w:val="9"/>
    <w:semiHidden/>
    <w:rsid w:val="00A4446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444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лавие Знак"/>
    <w:basedOn w:val="a0"/>
    <w:link w:val="a3"/>
    <w:uiPriority w:val="10"/>
    <w:rsid w:val="00A444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444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лавие Знак"/>
    <w:basedOn w:val="a0"/>
    <w:link w:val="a5"/>
    <w:uiPriority w:val="11"/>
    <w:rsid w:val="00A444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444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 Знак"/>
    <w:basedOn w:val="a0"/>
    <w:link w:val="a7"/>
    <w:uiPriority w:val="29"/>
    <w:rsid w:val="00A4446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4446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4446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444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Интензивно цитиране Знак"/>
    <w:basedOn w:val="a0"/>
    <w:link w:val="ab"/>
    <w:uiPriority w:val="30"/>
    <w:rsid w:val="00A4446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444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3C443-FF4B-4722-B22F-E41C4734A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CETODELA Ltd Cetodela Ltd</dc:creator>
  <cp:keywords/>
  <dc:description/>
  <cp:lastModifiedBy>CETODELA Ltd Cetodela Ltd</cp:lastModifiedBy>
  <cp:revision>7</cp:revision>
  <dcterms:created xsi:type="dcterms:W3CDTF">2025-03-10T14:00:00Z</dcterms:created>
  <dcterms:modified xsi:type="dcterms:W3CDTF">2025-09-04T10:33:00Z</dcterms:modified>
</cp:coreProperties>
</file>